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4573" w14:textId="7CEEFF30" w:rsidR="001D325D" w:rsidRPr="009030F6" w:rsidRDefault="00525CFC" w:rsidP="001D325D">
      <w:pPr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 xml:space="preserve">Heritage </w:t>
      </w:r>
      <w:r w:rsidR="001D325D" w:rsidRPr="009030F6">
        <w:rPr>
          <w:color w:val="4472C4" w:themeColor="accent5"/>
          <w:sz w:val="32"/>
          <w:szCs w:val="32"/>
        </w:rPr>
        <w:t xml:space="preserve">Tourism Grants </w:t>
      </w:r>
    </w:p>
    <w:p w14:paraId="623C39DF" w14:textId="77777777" w:rsidR="00F50E9E" w:rsidRPr="009030F6" w:rsidRDefault="001D325D" w:rsidP="001D325D">
      <w:pPr>
        <w:jc w:val="center"/>
        <w:rPr>
          <w:color w:val="4472C4" w:themeColor="accent5"/>
          <w:sz w:val="32"/>
          <w:szCs w:val="32"/>
        </w:rPr>
      </w:pPr>
      <w:r w:rsidRPr="009030F6">
        <w:rPr>
          <w:color w:val="4472C4" w:themeColor="accent5"/>
          <w:sz w:val="32"/>
          <w:szCs w:val="32"/>
        </w:rPr>
        <w:t>Risk Assessment Template</w:t>
      </w:r>
    </w:p>
    <w:tbl>
      <w:tblPr>
        <w:tblStyle w:val="TableGrid"/>
        <w:tblW w:w="513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9"/>
        <w:gridCol w:w="2334"/>
        <w:gridCol w:w="2268"/>
        <w:gridCol w:w="1042"/>
        <w:gridCol w:w="1042"/>
        <w:gridCol w:w="1228"/>
        <w:gridCol w:w="1085"/>
        <w:gridCol w:w="4678"/>
      </w:tblGrid>
      <w:tr w:rsidR="00C30C4F" w:rsidRPr="006506A8" w14:paraId="6F4A7CA9" w14:textId="77777777" w:rsidTr="00AA2069">
        <w:trPr>
          <w:tblHeader/>
        </w:trPr>
        <w:tc>
          <w:tcPr>
            <w:tcW w:w="223" w:type="pct"/>
            <w:shd w:val="clear" w:color="auto" w:fill="E7E6E6" w:themeFill="background2"/>
          </w:tcPr>
          <w:p w14:paraId="3B850BD6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6506A8">
              <w:rPr>
                <w:rFonts w:ascii="Segoe UI" w:eastAsia="Calibri" w:hAnsi="Segoe UI" w:cs="Segoe UI"/>
                <w:b/>
                <w:sz w:val="18"/>
                <w:szCs w:val="18"/>
              </w:rPr>
              <w:t>No.</w:t>
            </w:r>
          </w:p>
        </w:tc>
        <w:tc>
          <w:tcPr>
            <w:tcW w:w="815" w:type="pct"/>
            <w:shd w:val="clear" w:color="auto" w:fill="E7E6E6" w:themeFill="background2"/>
          </w:tcPr>
          <w:p w14:paraId="7A23D2D3" w14:textId="77777777" w:rsidR="00C30C4F" w:rsidRPr="00AA2069" w:rsidRDefault="00C30C4F" w:rsidP="00C30C4F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AA2069"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  <w:t>What are the risks of delivering the project?</w:t>
            </w:r>
          </w:p>
        </w:tc>
        <w:tc>
          <w:tcPr>
            <w:tcW w:w="792" w:type="pct"/>
            <w:shd w:val="clear" w:color="auto" w:fill="E7E6E6" w:themeFill="background2"/>
          </w:tcPr>
          <w:p w14:paraId="4B5BF0CC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6506A8">
              <w:rPr>
                <w:rFonts w:ascii="Segoe UI" w:eastAsia="Calibri" w:hAnsi="Segoe UI" w:cs="Segoe UI"/>
                <w:b/>
                <w:sz w:val="18"/>
                <w:szCs w:val="18"/>
              </w:rPr>
              <w:t>What are the causes of this risk?</w:t>
            </w:r>
          </w:p>
        </w:tc>
        <w:tc>
          <w:tcPr>
            <w:tcW w:w="364" w:type="pct"/>
            <w:shd w:val="clear" w:color="auto" w:fill="E7E6E6" w:themeFill="background2"/>
          </w:tcPr>
          <w:p w14:paraId="21319D99" w14:textId="77777777" w:rsidR="00C30C4F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>What are the current controls?</w:t>
            </w:r>
          </w:p>
        </w:tc>
        <w:tc>
          <w:tcPr>
            <w:tcW w:w="364" w:type="pct"/>
            <w:shd w:val="clear" w:color="auto" w:fill="E7E6E6" w:themeFill="background2"/>
          </w:tcPr>
          <w:p w14:paraId="0777C81C" w14:textId="77777777" w:rsidR="00C30C4F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>Risk Consequence?</w:t>
            </w:r>
          </w:p>
          <w:p w14:paraId="19447F44" w14:textId="77777777" w:rsidR="00C30C4F" w:rsidRPr="000F7F26" w:rsidRDefault="00C30C4F" w:rsidP="00AA2069">
            <w:pPr>
              <w:spacing w:after="80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0F7F26">
              <w:rPr>
                <w:rFonts w:ascii="Segoe UI" w:eastAsia="Calibri" w:hAnsi="Segoe UI" w:cs="Segoe UI"/>
                <w:bCs/>
                <w:sz w:val="18"/>
                <w:szCs w:val="18"/>
              </w:rPr>
              <w:t>(refer to matrix</w:t>
            </w:r>
            <w:r w:rsidR="00AA2069">
              <w:rPr>
                <w:rFonts w:ascii="Segoe UI" w:eastAsia="Calibri" w:hAnsi="Segoe UI" w:cs="Segoe UI"/>
                <w:bCs/>
                <w:sz w:val="18"/>
                <w:szCs w:val="18"/>
              </w:rPr>
              <w:t xml:space="preserve"> below</w:t>
            </w:r>
            <w:r w:rsidRPr="000F7F26">
              <w:rPr>
                <w:rFonts w:ascii="Segoe UI" w:eastAsia="Calibri" w:hAnsi="Segoe UI" w:cs="Segoe UI"/>
                <w:bCs/>
                <w:sz w:val="18"/>
                <w:szCs w:val="18"/>
              </w:rPr>
              <w:t>)</w:t>
            </w:r>
          </w:p>
        </w:tc>
        <w:tc>
          <w:tcPr>
            <w:tcW w:w="429" w:type="pct"/>
            <w:shd w:val="clear" w:color="auto" w:fill="E7E6E6" w:themeFill="background2"/>
          </w:tcPr>
          <w:p w14:paraId="73D303CE" w14:textId="77777777" w:rsidR="00C30C4F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>What is the l</w:t>
            </w:r>
            <w:r w:rsidRPr="006506A8">
              <w:rPr>
                <w:rFonts w:ascii="Segoe UI" w:eastAsia="Calibri" w:hAnsi="Segoe UI" w:cs="Segoe UI"/>
                <w:b/>
                <w:sz w:val="18"/>
                <w:szCs w:val="18"/>
              </w:rPr>
              <w:t>ikelihood</w:t>
            </w: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 of this happening?</w:t>
            </w:r>
          </w:p>
          <w:p w14:paraId="0145E735" w14:textId="77777777" w:rsidR="00C30C4F" w:rsidRPr="000F7F26" w:rsidRDefault="00AA2069" w:rsidP="00B042A6">
            <w:pPr>
              <w:spacing w:after="80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0F7F26">
              <w:rPr>
                <w:rFonts w:ascii="Segoe UI" w:eastAsia="Calibri" w:hAnsi="Segoe UI" w:cs="Segoe UI"/>
                <w:bCs/>
                <w:sz w:val="18"/>
                <w:szCs w:val="18"/>
              </w:rPr>
              <w:t>(refer to matrix</w:t>
            </w:r>
            <w:r>
              <w:rPr>
                <w:rFonts w:ascii="Segoe UI" w:eastAsia="Calibri" w:hAnsi="Segoe UI" w:cs="Segoe UI"/>
                <w:bCs/>
                <w:sz w:val="18"/>
                <w:szCs w:val="18"/>
              </w:rPr>
              <w:t xml:space="preserve"> below</w:t>
            </w:r>
            <w:r w:rsidRPr="000F7F26">
              <w:rPr>
                <w:rFonts w:ascii="Segoe UI" w:eastAsia="Calibri" w:hAnsi="Segoe UI" w:cs="Segoe UI"/>
                <w:bCs/>
                <w:sz w:val="18"/>
                <w:szCs w:val="18"/>
              </w:rPr>
              <w:t>)</w:t>
            </w:r>
          </w:p>
        </w:tc>
        <w:tc>
          <w:tcPr>
            <w:tcW w:w="379" w:type="pct"/>
            <w:shd w:val="clear" w:color="auto" w:fill="E7E6E6" w:themeFill="background2"/>
          </w:tcPr>
          <w:p w14:paraId="71C388FC" w14:textId="77777777" w:rsidR="00C30C4F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 w:rsidRPr="006506A8">
              <w:rPr>
                <w:rFonts w:ascii="Segoe UI" w:eastAsia="Calibri" w:hAnsi="Segoe UI" w:cs="Segoe UI"/>
                <w:b/>
                <w:sz w:val="18"/>
                <w:szCs w:val="18"/>
              </w:rPr>
              <w:t>Risk</w:t>
            </w:r>
          </w:p>
          <w:p w14:paraId="756B163E" w14:textId="77777777" w:rsidR="00C30C4F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>Rating (Low, Medium, High, Extreme)</w:t>
            </w:r>
          </w:p>
          <w:p w14:paraId="28414714" w14:textId="77777777" w:rsidR="00C30C4F" w:rsidRPr="005E5E19" w:rsidRDefault="00AA2069" w:rsidP="00B042A6">
            <w:pPr>
              <w:spacing w:after="80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0F7F26">
              <w:rPr>
                <w:rFonts w:ascii="Segoe UI" w:eastAsia="Calibri" w:hAnsi="Segoe UI" w:cs="Segoe UI"/>
                <w:bCs/>
                <w:sz w:val="18"/>
                <w:szCs w:val="18"/>
              </w:rPr>
              <w:t>(refer to matrix</w:t>
            </w:r>
            <w:r>
              <w:rPr>
                <w:rFonts w:ascii="Segoe UI" w:eastAsia="Calibri" w:hAnsi="Segoe UI" w:cs="Segoe UI"/>
                <w:bCs/>
                <w:sz w:val="18"/>
                <w:szCs w:val="18"/>
              </w:rPr>
              <w:t xml:space="preserve"> below</w:t>
            </w:r>
            <w:r w:rsidRPr="000F7F26">
              <w:rPr>
                <w:rFonts w:ascii="Segoe UI" w:eastAsia="Calibri" w:hAnsi="Segoe UI" w:cs="Segoe UI"/>
                <w:bCs/>
                <w:sz w:val="18"/>
                <w:szCs w:val="18"/>
              </w:rPr>
              <w:t>)</w:t>
            </w:r>
          </w:p>
        </w:tc>
        <w:tc>
          <w:tcPr>
            <w:tcW w:w="1634" w:type="pct"/>
            <w:shd w:val="clear" w:color="auto" w:fill="E7E6E6" w:themeFill="background2"/>
          </w:tcPr>
          <w:p w14:paraId="6B509C29" w14:textId="77777777" w:rsidR="00C30C4F" w:rsidRDefault="00AA2069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>Management of Risk</w:t>
            </w:r>
          </w:p>
          <w:p w14:paraId="0E83BF31" w14:textId="77777777" w:rsidR="00C30C4F" w:rsidRPr="006506A8" w:rsidRDefault="00C30C4F" w:rsidP="00AA2069">
            <w:pPr>
              <w:spacing w:after="80"/>
              <w:rPr>
                <w:rFonts w:ascii="Segoe UI" w:eastAsia="Calibri" w:hAnsi="Segoe UI" w:cs="Segoe UI"/>
                <w:bCs/>
                <w:sz w:val="18"/>
                <w:szCs w:val="18"/>
              </w:rPr>
            </w:pPr>
            <w:r w:rsidRPr="005E5E19">
              <w:rPr>
                <w:rFonts w:ascii="Segoe UI" w:eastAsia="Calibri" w:hAnsi="Segoe UI" w:cs="Segoe UI"/>
                <w:bCs/>
                <w:sz w:val="18"/>
                <w:szCs w:val="18"/>
              </w:rPr>
              <w:t>(How will you manage the risk?)</w:t>
            </w:r>
          </w:p>
        </w:tc>
      </w:tr>
      <w:tr w:rsidR="00C30C4F" w:rsidRPr="006506A8" w14:paraId="73360A77" w14:textId="77777777" w:rsidTr="00AA2069">
        <w:trPr>
          <w:tblHeader/>
        </w:trPr>
        <w:tc>
          <w:tcPr>
            <w:tcW w:w="223" w:type="pct"/>
            <w:shd w:val="clear" w:color="auto" w:fill="auto"/>
          </w:tcPr>
          <w:p w14:paraId="179D52A3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14:paraId="0977F8C8" w14:textId="77777777" w:rsidR="00C30C4F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14:paraId="5A8FC1A8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14:paraId="5805424A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5CCCFF2D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14:paraId="3F664993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52215947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634" w:type="pct"/>
            <w:shd w:val="clear" w:color="auto" w:fill="auto"/>
          </w:tcPr>
          <w:p w14:paraId="646AE091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C30C4F" w:rsidRPr="006506A8" w14:paraId="12068D81" w14:textId="77777777" w:rsidTr="00AA2069">
        <w:trPr>
          <w:tblHeader/>
        </w:trPr>
        <w:tc>
          <w:tcPr>
            <w:tcW w:w="223" w:type="pct"/>
            <w:shd w:val="clear" w:color="auto" w:fill="auto"/>
          </w:tcPr>
          <w:p w14:paraId="7B3C77BB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815" w:type="pct"/>
            <w:shd w:val="clear" w:color="auto" w:fill="auto"/>
          </w:tcPr>
          <w:p w14:paraId="59CA2E8D" w14:textId="77777777" w:rsidR="00C30C4F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14:paraId="3C68CD89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14:paraId="1BA1D358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2A3590E4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14:paraId="64043DF6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1C9FCFB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634" w:type="pct"/>
            <w:shd w:val="clear" w:color="auto" w:fill="auto"/>
          </w:tcPr>
          <w:p w14:paraId="0CFAF145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  <w:tr w:rsidR="00C30C4F" w:rsidRPr="006506A8" w14:paraId="3E7CD3D8" w14:textId="77777777" w:rsidTr="00AA2069">
        <w:trPr>
          <w:tblHeader/>
        </w:trPr>
        <w:tc>
          <w:tcPr>
            <w:tcW w:w="223" w:type="pct"/>
            <w:shd w:val="clear" w:color="auto" w:fill="auto"/>
          </w:tcPr>
          <w:p w14:paraId="206F5280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14:paraId="69BCBAA9" w14:textId="77777777" w:rsidR="00C30C4F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792" w:type="pct"/>
          </w:tcPr>
          <w:p w14:paraId="0851CE26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14:paraId="455E38BC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4AB34F3A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14:paraId="5BF3301F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14:paraId="1B89FD1D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  <w:tc>
          <w:tcPr>
            <w:tcW w:w="1634" w:type="pct"/>
            <w:shd w:val="clear" w:color="auto" w:fill="auto"/>
          </w:tcPr>
          <w:p w14:paraId="17C011F0" w14:textId="77777777" w:rsidR="00C30C4F" w:rsidRPr="006506A8" w:rsidRDefault="00C30C4F" w:rsidP="00B042A6">
            <w:pPr>
              <w:spacing w:after="80"/>
              <w:rPr>
                <w:rFonts w:ascii="Segoe UI" w:eastAsia="Calibri" w:hAnsi="Segoe UI" w:cs="Segoe UI"/>
                <w:b/>
                <w:sz w:val="18"/>
                <w:szCs w:val="18"/>
              </w:rPr>
            </w:pPr>
          </w:p>
        </w:tc>
      </w:tr>
    </w:tbl>
    <w:p w14:paraId="55D7CD06" w14:textId="77777777" w:rsidR="001D325D" w:rsidRDefault="001D325D" w:rsidP="001D325D">
      <w:pPr>
        <w:pStyle w:val="ListParagraph"/>
        <w:ind w:left="1080"/>
        <w:rPr>
          <w:b/>
          <w:bCs/>
        </w:rPr>
      </w:pPr>
      <w:r>
        <w:rPr>
          <w:b/>
          <w:bCs/>
        </w:rPr>
        <w:t>Add additional rows as required.</w:t>
      </w:r>
    </w:p>
    <w:p w14:paraId="52E14AED" w14:textId="77777777" w:rsidR="001D325D" w:rsidRDefault="001D325D" w:rsidP="001D325D">
      <w:pPr>
        <w:pStyle w:val="ListParagraph"/>
        <w:ind w:left="1080"/>
        <w:rPr>
          <w:b/>
          <w:bCs/>
        </w:rPr>
      </w:pPr>
    </w:p>
    <w:p w14:paraId="28044795" w14:textId="77777777" w:rsidR="001D325D" w:rsidRPr="00D50D5D" w:rsidRDefault="00D50D5D" w:rsidP="00D50D5D">
      <w:pPr>
        <w:rPr>
          <w:b/>
          <w:bCs/>
          <w:color w:val="4472C4" w:themeColor="accent5"/>
        </w:rPr>
      </w:pPr>
      <w:r w:rsidRPr="00D50D5D">
        <w:rPr>
          <w:color w:val="4472C4" w:themeColor="accent5"/>
          <w:sz w:val="32"/>
          <w:szCs w:val="32"/>
        </w:rPr>
        <w:t>Risk Assessment Matrix</w:t>
      </w:r>
    </w:p>
    <w:p w14:paraId="473ADEAB" w14:textId="77777777" w:rsidR="001D325D" w:rsidRDefault="001D325D" w:rsidP="001D325D">
      <w:pPr>
        <w:pStyle w:val="ListParagraph"/>
        <w:ind w:left="1080"/>
      </w:pPr>
      <w:r w:rsidRPr="005E5E19">
        <w:rPr>
          <w:b/>
          <w:bCs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88"/>
        <w:gridCol w:w="1288"/>
        <w:gridCol w:w="1299"/>
        <w:gridCol w:w="1288"/>
        <w:gridCol w:w="1288"/>
        <w:gridCol w:w="1288"/>
        <w:gridCol w:w="1288"/>
      </w:tblGrid>
      <w:tr w:rsidR="001D325D" w:rsidRPr="005E5E19" w14:paraId="1B9BE147" w14:textId="77777777" w:rsidTr="00B042A6">
        <w:tc>
          <w:tcPr>
            <w:tcW w:w="9027" w:type="dxa"/>
            <w:gridSpan w:val="7"/>
            <w:shd w:val="clear" w:color="auto" w:fill="BFBFBF" w:themeFill="background1" w:themeFillShade="BF"/>
          </w:tcPr>
          <w:p w14:paraId="387D2129" w14:textId="77777777" w:rsidR="001D325D" w:rsidRDefault="001D325D" w:rsidP="00B042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E5E19">
              <w:rPr>
                <w:b/>
                <w:bCs/>
              </w:rPr>
              <w:t>CONSEQUENCES</w:t>
            </w:r>
            <w:r>
              <w:rPr>
                <w:b/>
                <w:bCs/>
              </w:rPr>
              <w:t xml:space="preserve"> ASSESSMENT </w:t>
            </w:r>
          </w:p>
          <w:p w14:paraId="336DEFF9" w14:textId="77777777" w:rsidR="001D325D" w:rsidRPr="005E5E19" w:rsidRDefault="001D325D" w:rsidP="00B042A6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1D325D" w14:paraId="149178FC" w14:textId="77777777" w:rsidTr="00B042A6">
        <w:tc>
          <w:tcPr>
            <w:tcW w:w="1288" w:type="dxa"/>
            <w:vMerge w:val="restart"/>
            <w:shd w:val="clear" w:color="auto" w:fill="BFBFBF" w:themeFill="background1" w:themeFillShade="BF"/>
            <w:textDirection w:val="btLr"/>
          </w:tcPr>
          <w:p w14:paraId="461E0EA6" w14:textId="77777777" w:rsidR="001D325D" w:rsidRDefault="001D325D" w:rsidP="00B042A6">
            <w:pPr>
              <w:pStyle w:val="ListParagraph"/>
              <w:ind w:left="113" w:right="113"/>
            </w:pPr>
            <w:r w:rsidRPr="00273BCD">
              <w:rPr>
                <w:b/>
                <w:bCs/>
                <w:sz w:val="24"/>
                <w:szCs w:val="24"/>
              </w:rPr>
              <w:t xml:space="preserve">LIKLEHOOD ASSESSMENT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0A24D671" w14:textId="77777777" w:rsidR="001D325D" w:rsidRDefault="001D325D" w:rsidP="00B042A6">
            <w:pPr>
              <w:pStyle w:val="ListParagraph"/>
              <w:ind w:left="0"/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42436240" w14:textId="77777777" w:rsidR="001D325D" w:rsidRDefault="001D325D" w:rsidP="00B042A6">
            <w:pPr>
              <w:pStyle w:val="ListParagraph"/>
              <w:ind w:left="0"/>
            </w:pPr>
            <w:r>
              <w:t xml:space="preserve">Insignificant 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E1D09BE" w14:textId="77777777" w:rsidR="001D325D" w:rsidRDefault="001D325D" w:rsidP="00B042A6">
            <w:pPr>
              <w:pStyle w:val="ListParagraph"/>
              <w:ind w:left="0"/>
            </w:pPr>
            <w:r>
              <w:t>Minor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B0B855B" w14:textId="77777777" w:rsidR="001D325D" w:rsidRDefault="001D325D" w:rsidP="00B042A6">
            <w:pPr>
              <w:pStyle w:val="ListParagraph"/>
              <w:ind w:left="0"/>
            </w:pPr>
            <w:r>
              <w:t>Moderate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407CAE6" w14:textId="77777777" w:rsidR="001D325D" w:rsidRDefault="001D325D" w:rsidP="00B042A6">
            <w:pPr>
              <w:pStyle w:val="ListParagraph"/>
              <w:ind w:left="0"/>
            </w:pPr>
            <w:r>
              <w:t>Major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69FFC766" w14:textId="77777777" w:rsidR="001D325D" w:rsidRDefault="001D325D" w:rsidP="00B042A6">
            <w:pPr>
              <w:pStyle w:val="ListParagraph"/>
              <w:ind w:left="0"/>
            </w:pPr>
            <w:r>
              <w:t xml:space="preserve">Severe </w:t>
            </w:r>
          </w:p>
        </w:tc>
      </w:tr>
      <w:tr w:rsidR="001D325D" w14:paraId="178BF386" w14:textId="77777777" w:rsidTr="00B042A6">
        <w:tc>
          <w:tcPr>
            <w:tcW w:w="1288" w:type="dxa"/>
            <w:vMerge/>
            <w:shd w:val="clear" w:color="auto" w:fill="BFBFBF" w:themeFill="background1" w:themeFillShade="BF"/>
          </w:tcPr>
          <w:p w14:paraId="2BDB28B9" w14:textId="77777777" w:rsidR="001D325D" w:rsidRDefault="001D325D" w:rsidP="00B042A6">
            <w:pPr>
              <w:pStyle w:val="ListParagraph"/>
              <w:ind w:left="0"/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11B61E7F" w14:textId="77777777" w:rsidR="001D325D" w:rsidRDefault="001D325D" w:rsidP="00B042A6">
            <w:pPr>
              <w:pStyle w:val="ListParagraph"/>
              <w:ind w:left="0"/>
            </w:pPr>
            <w:r w:rsidRPr="00273BCD">
              <w:t>Almost certain</w:t>
            </w:r>
          </w:p>
        </w:tc>
        <w:tc>
          <w:tcPr>
            <w:tcW w:w="1299" w:type="dxa"/>
            <w:shd w:val="clear" w:color="auto" w:fill="FFFF00"/>
          </w:tcPr>
          <w:p w14:paraId="12BCA716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  <w:tc>
          <w:tcPr>
            <w:tcW w:w="1288" w:type="dxa"/>
            <w:shd w:val="clear" w:color="auto" w:fill="FFFF00"/>
          </w:tcPr>
          <w:p w14:paraId="6A62AC44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  <w:tc>
          <w:tcPr>
            <w:tcW w:w="1288" w:type="dxa"/>
            <w:shd w:val="clear" w:color="auto" w:fill="FFC000"/>
          </w:tcPr>
          <w:p w14:paraId="66778C29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HIGH</w:t>
            </w:r>
          </w:p>
        </w:tc>
        <w:tc>
          <w:tcPr>
            <w:tcW w:w="1288" w:type="dxa"/>
            <w:shd w:val="clear" w:color="auto" w:fill="FF0000"/>
          </w:tcPr>
          <w:p w14:paraId="1348EA79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EXTREME</w:t>
            </w:r>
          </w:p>
        </w:tc>
        <w:tc>
          <w:tcPr>
            <w:tcW w:w="1288" w:type="dxa"/>
            <w:shd w:val="clear" w:color="auto" w:fill="FF0000"/>
          </w:tcPr>
          <w:p w14:paraId="6F57D4CF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EXTREME</w:t>
            </w:r>
          </w:p>
        </w:tc>
      </w:tr>
      <w:tr w:rsidR="001D325D" w14:paraId="2D995988" w14:textId="77777777" w:rsidTr="00B042A6">
        <w:tc>
          <w:tcPr>
            <w:tcW w:w="1288" w:type="dxa"/>
            <w:vMerge/>
            <w:shd w:val="clear" w:color="auto" w:fill="BFBFBF" w:themeFill="background1" w:themeFillShade="BF"/>
          </w:tcPr>
          <w:p w14:paraId="6F0A2BED" w14:textId="77777777" w:rsidR="001D325D" w:rsidRDefault="001D325D" w:rsidP="00B042A6">
            <w:pPr>
              <w:pStyle w:val="ListParagraph"/>
              <w:ind w:left="0"/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7444118A" w14:textId="77777777" w:rsidR="001D325D" w:rsidRDefault="001D325D" w:rsidP="00B042A6">
            <w:pPr>
              <w:pStyle w:val="ListParagraph"/>
              <w:ind w:left="0"/>
            </w:pPr>
            <w:r>
              <w:t>Likely</w:t>
            </w:r>
          </w:p>
        </w:tc>
        <w:tc>
          <w:tcPr>
            <w:tcW w:w="1299" w:type="dxa"/>
            <w:shd w:val="clear" w:color="auto" w:fill="92D050"/>
          </w:tcPr>
          <w:p w14:paraId="7261D171" w14:textId="77777777" w:rsidR="001D325D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LOW</w:t>
            </w:r>
          </w:p>
          <w:p w14:paraId="2DACD510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88" w:type="dxa"/>
            <w:shd w:val="clear" w:color="auto" w:fill="FFFF00"/>
          </w:tcPr>
          <w:p w14:paraId="5A7687C6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  <w:tc>
          <w:tcPr>
            <w:tcW w:w="1288" w:type="dxa"/>
            <w:shd w:val="clear" w:color="auto" w:fill="FFC000"/>
          </w:tcPr>
          <w:p w14:paraId="1043A347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HIGH</w:t>
            </w:r>
          </w:p>
        </w:tc>
        <w:tc>
          <w:tcPr>
            <w:tcW w:w="1288" w:type="dxa"/>
            <w:shd w:val="clear" w:color="auto" w:fill="FFC000"/>
          </w:tcPr>
          <w:p w14:paraId="0DDBA74C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HIGH</w:t>
            </w:r>
          </w:p>
        </w:tc>
        <w:tc>
          <w:tcPr>
            <w:tcW w:w="1288" w:type="dxa"/>
            <w:shd w:val="clear" w:color="auto" w:fill="FF0000"/>
          </w:tcPr>
          <w:p w14:paraId="3EADD38B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EXTREME</w:t>
            </w:r>
          </w:p>
        </w:tc>
      </w:tr>
      <w:tr w:rsidR="001D325D" w14:paraId="2103A173" w14:textId="77777777" w:rsidTr="00B042A6">
        <w:tc>
          <w:tcPr>
            <w:tcW w:w="1288" w:type="dxa"/>
            <w:vMerge/>
            <w:shd w:val="clear" w:color="auto" w:fill="BFBFBF" w:themeFill="background1" w:themeFillShade="BF"/>
          </w:tcPr>
          <w:p w14:paraId="6F0C8EAB" w14:textId="77777777" w:rsidR="001D325D" w:rsidRDefault="001D325D" w:rsidP="00B042A6">
            <w:pPr>
              <w:pStyle w:val="ListParagraph"/>
              <w:ind w:left="0"/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4FCA3546" w14:textId="77777777" w:rsidR="001D325D" w:rsidRDefault="001D325D" w:rsidP="00B042A6">
            <w:pPr>
              <w:pStyle w:val="ListParagraph"/>
              <w:ind w:left="0"/>
            </w:pPr>
            <w:r>
              <w:t>Possible</w:t>
            </w:r>
          </w:p>
        </w:tc>
        <w:tc>
          <w:tcPr>
            <w:tcW w:w="1299" w:type="dxa"/>
            <w:shd w:val="clear" w:color="auto" w:fill="92D050"/>
          </w:tcPr>
          <w:p w14:paraId="1B6AA1B6" w14:textId="77777777" w:rsidR="001D325D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LOW</w:t>
            </w:r>
          </w:p>
          <w:p w14:paraId="64CA9071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88" w:type="dxa"/>
            <w:shd w:val="clear" w:color="auto" w:fill="FFFF00"/>
          </w:tcPr>
          <w:p w14:paraId="4A142A46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  <w:tc>
          <w:tcPr>
            <w:tcW w:w="1288" w:type="dxa"/>
            <w:shd w:val="clear" w:color="auto" w:fill="FFFF00"/>
          </w:tcPr>
          <w:p w14:paraId="02A69680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  <w:tc>
          <w:tcPr>
            <w:tcW w:w="1288" w:type="dxa"/>
            <w:shd w:val="clear" w:color="auto" w:fill="FFC000"/>
          </w:tcPr>
          <w:p w14:paraId="4BE86286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HIGH</w:t>
            </w:r>
          </w:p>
        </w:tc>
        <w:tc>
          <w:tcPr>
            <w:tcW w:w="1288" w:type="dxa"/>
            <w:shd w:val="clear" w:color="auto" w:fill="FFC000"/>
          </w:tcPr>
          <w:p w14:paraId="2D188719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HIGH</w:t>
            </w:r>
          </w:p>
        </w:tc>
      </w:tr>
      <w:tr w:rsidR="001D325D" w14:paraId="5F082338" w14:textId="77777777" w:rsidTr="00B042A6">
        <w:tc>
          <w:tcPr>
            <w:tcW w:w="1288" w:type="dxa"/>
            <w:vMerge/>
            <w:shd w:val="clear" w:color="auto" w:fill="BFBFBF" w:themeFill="background1" w:themeFillShade="BF"/>
          </w:tcPr>
          <w:p w14:paraId="23558AAD" w14:textId="77777777" w:rsidR="001D325D" w:rsidRDefault="001D325D" w:rsidP="00B042A6">
            <w:pPr>
              <w:pStyle w:val="ListParagraph"/>
              <w:ind w:left="0"/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23B5D6C8" w14:textId="77777777" w:rsidR="001D325D" w:rsidRDefault="001D325D" w:rsidP="00B042A6">
            <w:pPr>
              <w:pStyle w:val="ListParagraph"/>
              <w:ind w:left="0"/>
            </w:pPr>
            <w:r>
              <w:t>Unlikely</w:t>
            </w:r>
          </w:p>
        </w:tc>
        <w:tc>
          <w:tcPr>
            <w:tcW w:w="1299" w:type="dxa"/>
            <w:shd w:val="clear" w:color="auto" w:fill="92D050"/>
          </w:tcPr>
          <w:p w14:paraId="11FD7885" w14:textId="77777777" w:rsidR="001D325D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LOW</w:t>
            </w:r>
          </w:p>
          <w:p w14:paraId="44055331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88" w:type="dxa"/>
            <w:shd w:val="clear" w:color="auto" w:fill="92D050"/>
          </w:tcPr>
          <w:p w14:paraId="1B556694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LOW</w:t>
            </w:r>
          </w:p>
        </w:tc>
        <w:tc>
          <w:tcPr>
            <w:tcW w:w="1288" w:type="dxa"/>
            <w:shd w:val="clear" w:color="auto" w:fill="FFFF00"/>
          </w:tcPr>
          <w:p w14:paraId="364D0532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  <w:tc>
          <w:tcPr>
            <w:tcW w:w="1288" w:type="dxa"/>
            <w:shd w:val="clear" w:color="auto" w:fill="FFFF00"/>
          </w:tcPr>
          <w:p w14:paraId="43CD294E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  <w:tc>
          <w:tcPr>
            <w:tcW w:w="1288" w:type="dxa"/>
            <w:shd w:val="clear" w:color="auto" w:fill="FFFF00"/>
          </w:tcPr>
          <w:p w14:paraId="30B65C85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</w:tr>
      <w:tr w:rsidR="001D325D" w14:paraId="4E38E511" w14:textId="77777777" w:rsidTr="00B042A6">
        <w:tc>
          <w:tcPr>
            <w:tcW w:w="1288" w:type="dxa"/>
            <w:vMerge/>
            <w:shd w:val="clear" w:color="auto" w:fill="BFBFBF" w:themeFill="background1" w:themeFillShade="BF"/>
          </w:tcPr>
          <w:p w14:paraId="563C116E" w14:textId="77777777" w:rsidR="001D325D" w:rsidRDefault="001D325D" w:rsidP="00B042A6">
            <w:pPr>
              <w:pStyle w:val="ListParagraph"/>
              <w:ind w:left="0"/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59758CFD" w14:textId="77777777" w:rsidR="001D325D" w:rsidRDefault="001D325D" w:rsidP="00B042A6">
            <w:pPr>
              <w:pStyle w:val="ListParagraph"/>
              <w:ind w:left="0"/>
            </w:pPr>
            <w:r>
              <w:t>Rare</w:t>
            </w:r>
          </w:p>
        </w:tc>
        <w:tc>
          <w:tcPr>
            <w:tcW w:w="1299" w:type="dxa"/>
            <w:shd w:val="clear" w:color="auto" w:fill="92D050"/>
          </w:tcPr>
          <w:p w14:paraId="0DAEB28F" w14:textId="77777777" w:rsidR="001D325D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LOW</w:t>
            </w:r>
          </w:p>
          <w:p w14:paraId="0204D9F7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288" w:type="dxa"/>
            <w:shd w:val="clear" w:color="auto" w:fill="92D050"/>
          </w:tcPr>
          <w:p w14:paraId="0F2A8D2F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LOW</w:t>
            </w:r>
          </w:p>
        </w:tc>
        <w:tc>
          <w:tcPr>
            <w:tcW w:w="1288" w:type="dxa"/>
            <w:shd w:val="clear" w:color="auto" w:fill="92D050"/>
          </w:tcPr>
          <w:p w14:paraId="6E76FD3F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LOW</w:t>
            </w:r>
          </w:p>
        </w:tc>
        <w:tc>
          <w:tcPr>
            <w:tcW w:w="1288" w:type="dxa"/>
            <w:shd w:val="clear" w:color="auto" w:fill="92D050"/>
          </w:tcPr>
          <w:p w14:paraId="65DE3B11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LOW</w:t>
            </w:r>
          </w:p>
        </w:tc>
        <w:tc>
          <w:tcPr>
            <w:tcW w:w="1288" w:type="dxa"/>
            <w:shd w:val="clear" w:color="auto" w:fill="FFFF00"/>
          </w:tcPr>
          <w:p w14:paraId="198CEBA5" w14:textId="77777777" w:rsidR="001D325D" w:rsidRPr="00805EC4" w:rsidRDefault="001D325D" w:rsidP="00B042A6">
            <w:pPr>
              <w:pStyle w:val="ListParagraph"/>
              <w:ind w:left="0"/>
              <w:rPr>
                <w:b/>
                <w:bCs/>
              </w:rPr>
            </w:pPr>
            <w:r w:rsidRPr="00805EC4">
              <w:rPr>
                <w:b/>
                <w:bCs/>
              </w:rPr>
              <w:t>MEDIUM</w:t>
            </w:r>
          </w:p>
        </w:tc>
      </w:tr>
    </w:tbl>
    <w:p w14:paraId="77B8ABFE" w14:textId="77777777" w:rsidR="001D325D" w:rsidRDefault="001D325D"/>
    <w:p w14:paraId="02AB21EB" w14:textId="77777777" w:rsidR="00D50D5D" w:rsidRDefault="00D50D5D" w:rsidP="00D50D5D">
      <w:pPr>
        <w:pStyle w:val="Default"/>
        <w:rPr>
          <w:rFonts w:asciiTheme="minorHAnsi" w:hAnsiTheme="minorHAnsi" w:cstheme="minorBidi"/>
          <w:color w:val="4472C4" w:themeColor="accent5"/>
          <w:sz w:val="32"/>
          <w:szCs w:val="32"/>
        </w:rPr>
      </w:pPr>
      <w:r w:rsidRPr="00D50D5D">
        <w:rPr>
          <w:rFonts w:asciiTheme="minorHAnsi" w:hAnsiTheme="minorHAnsi" w:cstheme="minorBidi"/>
          <w:color w:val="4472C4" w:themeColor="accent5"/>
          <w:sz w:val="32"/>
          <w:szCs w:val="32"/>
        </w:rPr>
        <w:t>Risk Likelihood – Criteria Table</w:t>
      </w:r>
    </w:p>
    <w:p w14:paraId="7A40E48C" w14:textId="77777777" w:rsidR="00D50D5D" w:rsidRPr="00D50D5D" w:rsidRDefault="00D50D5D" w:rsidP="00D50D5D">
      <w:pPr>
        <w:pStyle w:val="Default"/>
        <w:rPr>
          <w:rFonts w:asciiTheme="minorHAnsi" w:hAnsiTheme="minorHAnsi" w:cstheme="minorBidi"/>
          <w:color w:val="4472C4" w:themeColor="accent5"/>
          <w:sz w:val="32"/>
          <w:szCs w:val="32"/>
        </w:rPr>
      </w:pPr>
    </w:p>
    <w:p w14:paraId="268CC733" w14:textId="77777777" w:rsidR="00D50D5D" w:rsidRDefault="00D50D5D" w:rsidP="00D50D5D">
      <w:pPr>
        <w:pStyle w:val="Default"/>
        <w:rPr>
          <w:i/>
        </w:rPr>
      </w:pPr>
      <w:r w:rsidRPr="00D50D5D">
        <w:rPr>
          <w:i/>
        </w:rPr>
        <w:t xml:space="preserve">Use this table to determine the likelihood rating based on the probability that best suits the risk assessment. </w:t>
      </w:r>
    </w:p>
    <w:p w14:paraId="01C2AF25" w14:textId="77777777" w:rsidR="00C30C4F" w:rsidRPr="00D50D5D" w:rsidRDefault="00C30C4F" w:rsidP="00D50D5D">
      <w:pPr>
        <w:pStyle w:val="Default"/>
        <w:rPr>
          <w:i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50D5D" w14:paraId="6A710A78" w14:textId="77777777" w:rsidTr="00D50D5D">
        <w:tc>
          <w:tcPr>
            <w:tcW w:w="2689" w:type="dxa"/>
          </w:tcPr>
          <w:p w14:paraId="24C5DA16" w14:textId="77777777" w:rsidR="00D50D5D" w:rsidRPr="00C30C4F" w:rsidRDefault="00D50D5D" w:rsidP="00D50D5D">
            <w:pPr>
              <w:pStyle w:val="Default"/>
              <w:rPr>
                <w:b/>
              </w:rPr>
            </w:pPr>
            <w:r w:rsidRPr="00C30C4F">
              <w:rPr>
                <w:b/>
              </w:rPr>
              <w:t>RATING</w:t>
            </w:r>
          </w:p>
        </w:tc>
        <w:tc>
          <w:tcPr>
            <w:tcW w:w="6804" w:type="dxa"/>
          </w:tcPr>
          <w:p w14:paraId="554C47F3" w14:textId="77777777" w:rsidR="00D50D5D" w:rsidRPr="00C30C4F" w:rsidRDefault="00D50D5D" w:rsidP="00D50D5D">
            <w:pPr>
              <w:pStyle w:val="Default"/>
              <w:rPr>
                <w:b/>
              </w:rPr>
            </w:pPr>
            <w:r w:rsidRPr="00C30C4F">
              <w:rPr>
                <w:b/>
              </w:rPr>
              <w:t xml:space="preserve">GUIDELINE </w:t>
            </w:r>
          </w:p>
        </w:tc>
      </w:tr>
      <w:tr w:rsidR="00D50D5D" w14:paraId="4F708A9D" w14:textId="77777777" w:rsidTr="00D50D5D">
        <w:tc>
          <w:tcPr>
            <w:tcW w:w="2689" w:type="dxa"/>
          </w:tcPr>
          <w:p w14:paraId="0DAB8B98" w14:textId="77777777" w:rsidR="00D50D5D" w:rsidRDefault="00D50D5D" w:rsidP="00D50D5D">
            <w:pPr>
              <w:pStyle w:val="Default"/>
            </w:pPr>
          </w:p>
        </w:tc>
        <w:tc>
          <w:tcPr>
            <w:tcW w:w="6804" w:type="dxa"/>
          </w:tcPr>
          <w:p w14:paraId="0916EC36" w14:textId="77777777" w:rsidR="00D50D5D" w:rsidRDefault="00D50D5D" w:rsidP="00D50D5D">
            <w:pPr>
              <w:pStyle w:val="Default"/>
            </w:pPr>
            <w:r>
              <w:t>Discrete risk events</w:t>
            </w:r>
          </w:p>
        </w:tc>
      </w:tr>
      <w:tr w:rsidR="00D50D5D" w14:paraId="60B55899" w14:textId="77777777" w:rsidTr="00C30C4F">
        <w:tc>
          <w:tcPr>
            <w:tcW w:w="2689" w:type="dxa"/>
            <w:shd w:val="clear" w:color="auto" w:fill="FF0000"/>
          </w:tcPr>
          <w:p w14:paraId="2B828F50" w14:textId="77777777" w:rsidR="00D50D5D" w:rsidRPr="00C30C4F" w:rsidRDefault="00D50D5D" w:rsidP="00D50D5D">
            <w:pPr>
              <w:pStyle w:val="Default"/>
              <w:rPr>
                <w:highlight w:val="red"/>
              </w:rPr>
            </w:pPr>
            <w:r w:rsidRPr="00C30C4F">
              <w:rPr>
                <w:highlight w:val="red"/>
              </w:rPr>
              <w:t>ALMOST CERTAIN</w:t>
            </w:r>
          </w:p>
        </w:tc>
        <w:tc>
          <w:tcPr>
            <w:tcW w:w="6804" w:type="dxa"/>
          </w:tcPr>
          <w:p w14:paraId="4AC0C794" w14:textId="77777777" w:rsidR="00D50D5D" w:rsidRDefault="00D50D5D" w:rsidP="00D50D5D">
            <w:pPr>
              <w:pStyle w:val="Default"/>
            </w:pPr>
            <w:r>
              <w:t>Consequences are expected to occur in most circumstances</w:t>
            </w:r>
          </w:p>
        </w:tc>
      </w:tr>
      <w:tr w:rsidR="00D50D5D" w14:paraId="43DB00D9" w14:textId="77777777" w:rsidTr="00C30C4F">
        <w:tc>
          <w:tcPr>
            <w:tcW w:w="2689" w:type="dxa"/>
            <w:shd w:val="clear" w:color="auto" w:fill="FFC000"/>
          </w:tcPr>
          <w:p w14:paraId="2814CBA3" w14:textId="77777777" w:rsidR="00D50D5D" w:rsidRDefault="00D50D5D" w:rsidP="00D50D5D">
            <w:pPr>
              <w:pStyle w:val="Default"/>
            </w:pPr>
            <w:r>
              <w:t>LIKELY</w:t>
            </w:r>
          </w:p>
        </w:tc>
        <w:tc>
          <w:tcPr>
            <w:tcW w:w="6804" w:type="dxa"/>
          </w:tcPr>
          <w:p w14:paraId="40D4EED4" w14:textId="77777777" w:rsidR="00D50D5D" w:rsidRDefault="00D50D5D" w:rsidP="00D50D5D">
            <w:pPr>
              <w:pStyle w:val="Default"/>
            </w:pPr>
            <w:r>
              <w:t>Consequences will probably occur in most circumstances</w:t>
            </w:r>
          </w:p>
        </w:tc>
      </w:tr>
      <w:tr w:rsidR="00D50D5D" w14:paraId="55A915BD" w14:textId="77777777" w:rsidTr="00C30C4F">
        <w:tc>
          <w:tcPr>
            <w:tcW w:w="2689" w:type="dxa"/>
            <w:shd w:val="clear" w:color="auto" w:fill="FFFF00"/>
          </w:tcPr>
          <w:p w14:paraId="43BC69C3" w14:textId="77777777" w:rsidR="00D50D5D" w:rsidRDefault="00D50D5D" w:rsidP="00D50D5D">
            <w:pPr>
              <w:pStyle w:val="Default"/>
            </w:pPr>
            <w:r>
              <w:t>POSSIBLE</w:t>
            </w:r>
          </w:p>
        </w:tc>
        <w:tc>
          <w:tcPr>
            <w:tcW w:w="6804" w:type="dxa"/>
          </w:tcPr>
          <w:p w14:paraId="2E322B04" w14:textId="77777777" w:rsidR="00D50D5D" w:rsidRDefault="00D50D5D" w:rsidP="00D50D5D">
            <w:pPr>
              <w:pStyle w:val="Default"/>
            </w:pPr>
            <w:r>
              <w:t>Consequences should occur at some time</w:t>
            </w:r>
          </w:p>
        </w:tc>
      </w:tr>
      <w:tr w:rsidR="00D50D5D" w14:paraId="484C9864" w14:textId="77777777" w:rsidTr="00C30C4F">
        <w:tc>
          <w:tcPr>
            <w:tcW w:w="2689" w:type="dxa"/>
            <w:shd w:val="clear" w:color="auto" w:fill="92D050"/>
          </w:tcPr>
          <w:p w14:paraId="52B3D2F8" w14:textId="77777777" w:rsidR="00D50D5D" w:rsidRDefault="00D50D5D" w:rsidP="00D50D5D">
            <w:pPr>
              <w:pStyle w:val="Default"/>
            </w:pPr>
            <w:r>
              <w:t>UNLIKELY</w:t>
            </w:r>
          </w:p>
        </w:tc>
        <w:tc>
          <w:tcPr>
            <w:tcW w:w="6804" w:type="dxa"/>
          </w:tcPr>
          <w:p w14:paraId="57B14FBB" w14:textId="77777777" w:rsidR="00D50D5D" w:rsidRDefault="00D50D5D" w:rsidP="00D50D5D">
            <w:pPr>
              <w:pStyle w:val="Default"/>
            </w:pPr>
            <w:r>
              <w:t>Consequences could occur at some time</w:t>
            </w:r>
          </w:p>
        </w:tc>
      </w:tr>
      <w:tr w:rsidR="00D50D5D" w14:paraId="4AE448AD" w14:textId="77777777" w:rsidTr="00C30C4F">
        <w:tc>
          <w:tcPr>
            <w:tcW w:w="2689" w:type="dxa"/>
            <w:shd w:val="clear" w:color="auto" w:fill="00B050"/>
          </w:tcPr>
          <w:p w14:paraId="3D7F1DE7" w14:textId="77777777" w:rsidR="00D50D5D" w:rsidRDefault="00D50D5D" w:rsidP="00D50D5D">
            <w:pPr>
              <w:pStyle w:val="Default"/>
            </w:pPr>
            <w:r>
              <w:t>RARE</w:t>
            </w:r>
          </w:p>
        </w:tc>
        <w:tc>
          <w:tcPr>
            <w:tcW w:w="6804" w:type="dxa"/>
          </w:tcPr>
          <w:p w14:paraId="50AAFE22" w14:textId="77777777" w:rsidR="00D50D5D" w:rsidRDefault="00D50D5D" w:rsidP="00D50D5D">
            <w:pPr>
              <w:pStyle w:val="Default"/>
            </w:pPr>
            <w:r>
              <w:t>Consequences may only occur in exceptional circumstances</w:t>
            </w:r>
          </w:p>
        </w:tc>
      </w:tr>
    </w:tbl>
    <w:p w14:paraId="32C4E506" w14:textId="77777777" w:rsidR="00D50D5D" w:rsidRDefault="00D50D5D" w:rsidP="00D50D5D">
      <w:pPr>
        <w:pStyle w:val="Default"/>
      </w:pPr>
    </w:p>
    <w:p w14:paraId="4692D84B" w14:textId="77777777" w:rsidR="00D50D5D" w:rsidRDefault="00D50D5D" w:rsidP="00D50D5D">
      <w:pPr>
        <w:pStyle w:val="Default"/>
      </w:pPr>
    </w:p>
    <w:sectPr w:rsidR="00D50D5D" w:rsidSect="009030F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20DE3"/>
    <w:multiLevelType w:val="hybridMultilevel"/>
    <w:tmpl w:val="01A43542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E957A6"/>
    <w:multiLevelType w:val="multilevel"/>
    <w:tmpl w:val="E30622B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Segoe UI" w:hAnsi="Segoe UI" w:cs="Segoe UI" w:hint="default"/>
        <w:b/>
        <w:i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caps w:val="0"/>
        <w:smallCaps w:val="0"/>
        <w:color w:val="000000" w:themeColor="text1"/>
        <w:spacing w:val="0"/>
        <w:sz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5D"/>
    <w:rsid w:val="001D325D"/>
    <w:rsid w:val="0025250F"/>
    <w:rsid w:val="003547EB"/>
    <w:rsid w:val="00525CFC"/>
    <w:rsid w:val="009030F6"/>
    <w:rsid w:val="00AA2069"/>
    <w:rsid w:val="00C30C4F"/>
    <w:rsid w:val="00D50D5D"/>
    <w:rsid w:val="00F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FAE3"/>
  <w15:chartTrackingRefBased/>
  <w15:docId w15:val="{75A708E9-FF9F-4659-B3B6-2906831A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25D"/>
    <w:pPr>
      <w:keepNext/>
      <w:keepLines/>
      <w:numPr>
        <w:numId w:val="1"/>
      </w:numPr>
      <w:tabs>
        <w:tab w:val="left" w:pos="7541"/>
        <w:tab w:val="left" w:pos="8165"/>
        <w:tab w:val="left" w:pos="8448"/>
        <w:tab w:val="left" w:pos="8817"/>
      </w:tabs>
      <w:spacing w:before="360" w:after="2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25D"/>
    <w:pPr>
      <w:keepNext/>
      <w:keepLines/>
      <w:numPr>
        <w:ilvl w:val="1"/>
        <w:numId w:val="1"/>
      </w:numPr>
      <w:tabs>
        <w:tab w:val="left" w:pos="7541"/>
        <w:tab w:val="left" w:pos="8165"/>
        <w:tab w:val="left" w:pos="8448"/>
        <w:tab w:val="left" w:pos="8817"/>
      </w:tabs>
      <w:spacing w:before="180" w:after="240" w:line="240" w:lineRule="auto"/>
      <w:ind w:left="124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25D"/>
    <w:pPr>
      <w:keepNext/>
      <w:keepLines/>
      <w:numPr>
        <w:ilvl w:val="2"/>
        <w:numId w:val="1"/>
      </w:numPr>
      <w:tabs>
        <w:tab w:val="left" w:pos="8165"/>
        <w:tab w:val="left" w:pos="8448"/>
        <w:tab w:val="left" w:pos="8817"/>
      </w:tabs>
      <w:spacing w:before="40" w:after="120" w:line="24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25D"/>
    <w:pPr>
      <w:keepNext/>
      <w:keepLines/>
      <w:numPr>
        <w:ilvl w:val="3"/>
        <w:numId w:val="1"/>
      </w:numPr>
      <w:tabs>
        <w:tab w:val="left" w:pos="8165"/>
        <w:tab w:val="left" w:pos="8448"/>
        <w:tab w:val="left" w:pos="8817"/>
      </w:tabs>
      <w:spacing w:before="40" w:after="12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25D"/>
    <w:pPr>
      <w:keepNext/>
      <w:keepLines/>
      <w:numPr>
        <w:ilvl w:val="4"/>
        <w:numId w:val="1"/>
      </w:numPr>
      <w:tabs>
        <w:tab w:val="left" w:pos="8165"/>
        <w:tab w:val="left" w:pos="8448"/>
        <w:tab w:val="left" w:pos="8817"/>
      </w:tabs>
      <w:spacing w:before="40" w:after="12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25D"/>
    <w:pPr>
      <w:keepNext/>
      <w:keepLines/>
      <w:numPr>
        <w:ilvl w:val="5"/>
        <w:numId w:val="1"/>
      </w:numPr>
      <w:tabs>
        <w:tab w:val="left" w:pos="8165"/>
        <w:tab w:val="left" w:pos="8448"/>
        <w:tab w:val="left" w:pos="8817"/>
      </w:tabs>
      <w:spacing w:before="40" w:after="12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25D"/>
    <w:pPr>
      <w:keepNext/>
      <w:keepLines/>
      <w:numPr>
        <w:ilvl w:val="6"/>
        <w:numId w:val="1"/>
      </w:numPr>
      <w:tabs>
        <w:tab w:val="left" w:pos="8165"/>
        <w:tab w:val="left" w:pos="8448"/>
        <w:tab w:val="left" w:pos="8817"/>
      </w:tabs>
      <w:spacing w:before="4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25D"/>
    <w:pPr>
      <w:keepNext/>
      <w:keepLines/>
      <w:numPr>
        <w:ilvl w:val="7"/>
        <w:numId w:val="1"/>
      </w:numPr>
      <w:tabs>
        <w:tab w:val="left" w:pos="8165"/>
        <w:tab w:val="left" w:pos="8448"/>
        <w:tab w:val="left" w:pos="8817"/>
      </w:tabs>
      <w:spacing w:before="40" w:after="12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25D"/>
    <w:pPr>
      <w:keepNext/>
      <w:keepLines/>
      <w:numPr>
        <w:ilvl w:val="8"/>
        <w:numId w:val="1"/>
      </w:numPr>
      <w:tabs>
        <w:tab w:val="left" w:pos="8165"/>
        <w:tab w:val="left" w:pos="8448"/>
        <w:tab w:val="left" w:pos="8817"/>
      </w:tabs>
      <w:spacing w:before="4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25D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25D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25D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2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D32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25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25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2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2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D325D"/>
    <w:pPr>
      <w:ind w:left="720"/>
      <w:contextualSpacing/>
    </w:pPr>
  </w:style>
  <w:style w:type="table" w:styleId="TableGrid">
    <w:name w:val="Table Grid"/>
    <w:basedOn w:val="TableNormal"/>
    <w:uiPriority w:val="39"/>
    <w:rsid w:val="001D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Reynolds</dc:creator>
  <cp:keywords/>
  <dc:description/>
  <cp:lastModifiedBy>Hare, Lynne (DEW)</cp:lastModifiedBy>
  <cp:revision>2</cp:revision>
  <dcterms:created xsi:type="dcterms:W3CDTF">2021-10-08T03:12:00Z</dcterms:created>
  <dcterms:modified xsi:type="dcterms:W3CDTF">2021-10-08T03:12:00Z</dcterms:modified>
</cp:coreProperties>
</file>